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0" w:rsidRDefault="00296770" w:rsidP="00296770">
      <w:bookmarkStart w:id="0" w:name="_GoBack"/>
      <w:bookmarkEnd w:id="0"/>
      <w:r>
        <w:t>OSNOVNA ŠKOLA JOSIPA LOVRETIĆA</w:t>
      </w:r>
    </w:p>
    <w:p w:rsidR="00296770" w:rsidRDefault="00296770" w:rsidP="00296770">
      <w:r>
        <w:t>OTOK</w:t>
      </w: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  <w:r>
        <w:rPr>
          <w:b/>
        </w:rPr>
        <w:t>BILJEŠKE UZ FINANCIJSKE IZVJEŠTAJE ZA RAZDOBLJE</w:t>
      </w:r>
    </w:p>
    <w:p w:rsidR="00296770" w:rsidRDefault="00296770" w:rsidP="00296770">
      <w:pPr>
        <w:ind w:left="1416" w:firstLine="708"/>
        <w:rPr>
          <w:b/>
        </w:rPr>
      </w:pPr>
      <w:r>
        <w:rPr>
          <w:b/>
        </w:rPr>
        <w:t>1. SIJEČNJA  DO  31. PROSINCA  2023. GODINE</w:t>
      </w:r>
    </w:p>
    <w:p w:rsidR="00296770" w:rsidRDefault="00296770" w:rsidP="00296770">
      <w:pPr>
        <w:jc w:val="center"/>
        <w:rPr>
          <w:b/>
        </w:rPr>
      </w:pPr>
      <w:r>
        <w:rPr>
          <w:b/>
        </w:rPr>
        <w:t>.</w:t>
      </w: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r>
        <w:t>Naziv obveznik: OŠ JOSIPA LOVRETIĆA</w:t>
      </w:r>
    </w:p>
    <w:p w:rsidR="00296770" w:rsidRDefault="00296770" w:rsidP="00296770">
      <w:r>
        <w:t>Pošta i mjesto:   32252 OTOK</w:t>
      </w:r>
    </w:p>
    <w:p w:rsidR="00296770" w:rsidRDefault="00296770" w:rsidP="00296770">
      <w:r>
        <w:t>Adresa sjedišta:  J.  J. STROSSMAYERA 142</w:t>
      </w:r>
    </w:p>
    <w:p w:rsidR="00296770" w:rsidRDefault="00296770" w:rsidP="00296770">
      <w:r>
        <w:t>RKP broj: 10143</w:t>
      </w:r>
    </w:p>
    <w:p w:rsidR="00296770" w:rsidRDefault="00296770" w:rsidP="00296770">
      <w:r>
        <w:t>Matični broj: 03301044</w:t>
      </w:r>
      <w:r>
        <w:tab/>
        <w:t xml:space="preserve">       </w:t>
      </w:r>
    </w:p>
    <w:p w:rsidR="00296770" w:rsidRDefault="00296770" w:rsidP="00296770">
      <w:r>
        <w:t xml:space="preserve">OIB: 76603034249 </w:t>
      </w:r>
    </w:p>
    <w:p w:rsidR="00296770" w:rsidRDefault="00296770" w:rsidP="00296770">
      <w:r>
        <w:t>Oznaka razine: 31</w:t>
      </w:r>
    </w:p>
    <w:p w:rsidR="00296770" w:rsidRDefault="00296770" w:rsidP="00296770">
      <w:r>
        <w:t>Šifra djelatnosti: 8520</w:t>
      </w:r>
    </w:p>
    <w:p w:rsidR="00296770" w:rsidRDefault="00296770" w:rsidP="00296770">
      <w:r>
        <w:t>Razdjel: 000</w:t>
      </w:r>
    </w:p>
    <w:p w:rsidR="00296770" w:rsidRDefault="00296770" w:rsidP="00296770">
      <w:r>
        <w:t>Šifra grada: 535 Županija Vukovarsko – srijemska, grad Otok (Vinkovci)</w:t>
      </w:r>
    </w:p>
    <w:p w:rsidR="00296770" w:rsidRDefault="00296770" w:rsidP="00296770">
      <w:pPr>
        <w:rPr>
          <w:b/>
        </w:rPr>
      </w:pPr>
      <w:r>
        <w:rPr>
          <w:b/>
        </w:rPr>
        <w:t xml:space="preserve">                   </w:t>
      </w:r>
    </w:p>
    <w:p w:rsidR="00296770" w:rsidRDefault="00296770" w:rsidP="00296770">
      <w:r>
        <w:t xml:space="preserve">Škola Josipa Lovretića  posluje u skladu sa Zakonom o odgoju i obrazovanju u osnovnoj i srednjoj školi (Nar.nov.,broj 87/08, 86/09, 92/10, 105/10, 90/11, 5/12, 16/12, 86/12, 126/12, 94/13, 152/14, 07/17, 68/18, 98/19, 64/20. ) te Statutom škole. Škola obavlja djelatnost osnovnog obrazovanja koje se obavlja u jednoj zgradi u jednosmjenskoj nastavi u petodnevnom radnom tjednu.  </w:t>
      </w:r>
    </w:p>
    <w:p w:rsidR="00296770" w:rsidRDefault="00296770" w:rsidP="00296770">
      <w:r>
        <w:t xml:space="preserve">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296770" w:rsidRDefault="00296770" w:rsidP="00296770">
      <w:r>
        <w:t>Godišnji financijski izvještaj sastavljen je nakon što su proknjižene sve poslovne promjene i transakcije za razdoblje siječanj-prosinac 2023. godine. Za sastavljanje i predaju financijskih izvejštaja korišteni su elektronski obrasci koji su preuzeti direktno iz aplikacije RKPFI s oznakom 8.1.3</w:t>
      </w:r>
    </w:p>
    <w:p w:rsidR="00296770" w:rsidRDefault="00296770" w:rsidP="00296770">
      <w:r>
        <w:t>Osoba odgovorna za sastavljanje finanijskih izvještaja je računovotkinja Marija Tešija, a odgovorna osoba za predaju financijskih izvještaja je ravnateljica Marina Beuk.</w:t>
      </w:r>
    </w:p>
    <w:p w:rsidR="00296770" w:rsidRDefault="00296770" w:rsidP="00296770"/>
    <w:p w:rsidR="00296770" w:rsidRDefault="00296770" w:rsidP="00296770">
      <w:pPr>
        <w:rPr>
          <w:b/>
        </w:rPr>
      </w:pPr>
      <w:r>
        <w:rPr>
          <w:b/>
        </w:rPr>
        <w:t>BILJEŠKE UZ OBRAZAC: BIL</w:t>
      </w:r>
    </w:p>
    <w:p w:rsidR="00296770" w:rsidRDefault="00296770" w:rsidP="00296770">
      <w:pPr>
        <w:rPr>
          <w:b/>
        </w:rPr>
      </w:pPr>
    </w:p>
    <w:p w:rsidR="00296770" w:rsidRDefault="00296770" w:rsidP="00296770">
      <w:r>
        <w:t>Aktiva i pasiva bilance stanja na dan 1.1.2023. godine uvećane su za 0,04 eura nastale kao razlika uslijed preračunavanja i zaokruživanja  kune u euro primjenom fiksnog tečaja konverzije ( 1 euro =7,53450 kuna) i sukladno pravilima za preračunavanje i zaokruživanje.</w:t>
      </w:r>
    </w:p>
    <w:p w:rsidR="00296770" w:rsidRDefault="00296770" w:rsidP="00296770">
      <w:r>
        <w:t>Razlike između ukupne vrijednosti imovine (aktive) te ukupne vrijednosti obveza i vlastitih izvora (pasive) na dan 1.1.2023. godine su slijedeći:</w:t>
      </w:r>
    </w:p>
    <w:p w:rsidR="00296770" w:rsidRDefault="00296770" w:rsidP="00296770">
      <w:pPr>
        <w:pStyle w:val="ListParagraph"/>
        <w:numPr>
          <w:ilvl w:val="0"/>
          <w:numId w:val="1"/>
        </w:numPr>
      </w:pPr>
      <w:r>
        <w:t xml:space="preserve">nabavna vrijednost imovine na razredu </w:t>
      </w:r>
      <w:r>
        <w:rPr>
          <w:b/>
        </w:rPr>
        <w:t xml:space="preserve">0 </w:t>
      </w:r>
      <w:r>
        <w:t xml:space="preserve">u aktivi bilance uvećana je za 0,02 eura na dugovnoj strani računa pripadajuće imovine, a ispravak vrijednosti smanjen je za 0,01 euro na potražnoj strani pripadajućeg računa ispravka vrijednosti , tako da je ukupna nabavna vrijednost uvećana za </w:t>
      </w:r>
      <w:r>
        <w:rPr>
          <w:b/>
        </w:rPr>
        <w:t>0,01</w:t>
      </w:r>
      <w:r>
        <w:t xml:space="preserve"> euro zbog prijenosa analitičkog knjigovodstva dugotrajne nefinancijske imovine i usklađenja s karticama glavne knjige na  razredu </w:t>
      </w:r>
      <w:r>
        <w:rPr>
          <w:b/>
        </w:rPr>
        <w:t>0</w:t>
      </w:r>
      <w:r>
        <w:t xml:space="preserve"> </w:t>
      </w:r>
    </w:p>
    <w:p w:rsidR="00296770" w:rsidRDefault="00296770" w:rsidP="00296770">
      <w:pPr>
        <w:pStyle w:val="ListParagraph"/>
        <w:numPr>
          <w:ilvl w:val="0"/>
          <w:numId w:val="1"/>
        </w:numPr>
      </w:pPr>
      <w:r>
        <w:t>vlastiti izvori na skupini 911 za nefinancijsku imovinu u pasivi uvećani su za 0,01 euro na potražnoj strani kako bi i nadalje postojala bilančna ravnoteža s razredom 0.</w:t>
      </w:r>
    </w:p>
    <w:p w:rsidR="00296770" w:rsidRDefault="00296770" w:rsidP="00296770">
      <w:pPr>
        <w:pStyle w:val="ListParagraph"/>
        <w:numPr>
          <w:ilvl w:val="0"/>
          <w:numId w:val="1"/>
        </w:numPr>
      </w:pPr>
      <w:r>
        <w:lastRenderedPageBreak/>
        <w:t>dugovna strana računa glavne knjige skupine 12 uvećana je za 0,01 euro zbog prijenosa analitičkog knjigovodstva potraživanja od zaposlenika i usklađenja s karticama glavne knjige na istoj skupini.</w:t>
      </w:r>
    </w:p>
    <w:p w:rsidR="00296770" w:rsidRDefault="00296770" w:rsidP="00296770">
      <w:pPr>
        <w:pStyle w:val="ListParagraph"/>
        <w:numPr>
          <w:ilvl w:val="0"/>
          <w:numId w:val="1"/>
        </w:numPr>
      </w:pPr>
      <w:r>
        <w:t>dugovna strana skupine 16  u aktivni bilance uvećana je za 0,01 euro zbog prijenosa analitičkog knjigovodstva potraživanja za prihode poslovanja i usklađenje s karticama glavne knjige.</w:t>
      </w:r>
    </w:p>
    <w:p w:rsidR="00296770" w:rsidRDefault="00296770" w:rsidP="00296770">
      <w:pPr>
        <w:pStyle w:val="ListParagraph"/>
        <w:numPr>
          <w:ilvl w:val="0"/>
          <w:numId w:val="1"/>
        </w:numPr>
      </w:pPr>
      <w:r>
        <w:t>aktiva bilance stanja na skupini 16 potraživanja za prihode poslovanja uvećana je za 0,01 euro pa je u pasivi uvećana skupina 96 obračunati prihodi poslovanja kako bi i nadalje postojala bilančna ravnoteža u iznosu od 225,96 eura.</w:t>
      </w:r>
    </w:p>
    <w:p w:rsidR="00296770" w:rsidRDefault="00296770" w:rsidP="00296770">
      <w:pPr>
        <w:pStyle w:val="ListParagraph"/>
        <w:numPr>
          <w:ilvl w:val="0"/>
          <w:numId w:val="1"/>
        </w:numPr>
      </w:pPr>
      <w:r>
        <w:t>višak prihoda poslovanja povećan je za 0,02 eura zbog uvećanja stanja u aktivi bilance stanja na skupini 12 potraživanja za 0,01 euro i skupini 16 potraživanja također za 0,01 euro.</w:t>
      </w:r>
    </w:p>
    <w:p w:rsidR="00296770" w:rsidRDefault="00296770" w:rsidP="00296770">
      <w:r>
        <w:t>Nakon provedenih svih knjiženja oko preračunavanja i prijenosa bilance stanja, usklađena je bilanca stanja odnosno nema razlike između aktive i pasive.</w:t>
      </w:r>
    </w:p>
    <w:p w:rsidR="00296770" w:rsidRDefault="00296770" w:rsidP="00296770">
      <w:r>
        <w:t xml:space="preserve"> </w:t>
      </w:r>
    </w:p>
    <w:p w:rsidR="00296770" w:rsidRDefault="00296770" w:rsidP="00296770">
      <w:r>
        <w:rPr>
          <w:b/>
        </w:rPr>
        <w:t xml:space="preserve">Bilješka broj 1 – Šifra B002 – Nefinancijska imovina – </w:t>
      </w:r>
      <w:r>
        <w:t>se smanjila na kraju obračunskog razdoblja u odnosu na početno stanje za 4% a razlog tome je manje ulaganje u imovinu,</w:t>
      </w:r>
    </w:p>
    <w:p w:rsidR="00296770" w:rsidRDefault="00296770" w:rsidP="00296770">
      <w:r>
        <w:t>u odnosu na  redovni godišnji otpis imovine.</w:t>
      </w:r>
    </w:p>
    <w:p w:rsidR="00296770" w:rsidRDefault="00296770" w:rsidP="00296770"/>
    <w:p w:rsidR="00296770" w:rsidRDefault="00296770" w:rsidP="00296770">
      <w:r>
        <w:rPr>
          <w:b/>
        </w:rPr>
        <w:t>Bilješka broj 2 – Šifra 0221</w:t>
      </w:r>
      <w:r>
        <w:t xml:space="preserve">– Uredska oprema i namještaj – su povećani na kraju obračunskog razdoblja u odnosu na početno stanje za 19,8%  odnosno za  36.343,16 eura. Razlog tome je prijenos imovine vođene u izvanbilančnoj evidenciji dobivene od Ministarstva znanosti i obrazovanja u sklopu projekta Podrška provedbi Cjelovite kurikularne reforme a na temelju Odluke o isknjiženju i prijenosu imovine KLASA: 406-01/19-01/00217 , URBROJ: 533-02-23-0015 od 30. lipnja 2023 u ukupnom iznosu od 35.942,81 euro i nabavci računala za potrebe računovodstva u iznosu od 400,35 eura. </w:t>
      </w:r>
    </w:p>
    <w:p w:rsidR="00296770" w:rsidRDefault="00296770" w:rsidP="00296770">
      <w:r>
        <w:t xml:space="preserve"> </w:t>
      </w:r>
    </w:p>
    <w:p w:rsidR="00296770" w:rsidRDefault="00296770" w:rsidP="00296770">
      <w:r>
        <w:rPr>
          <w:b/>
        </w:rPr>
        <w:t>Bilješka broj 3– Šifra 042 – Sitan inventar i auto gume u upotrebi –</w:t>
      </w:r>
      <w:r>
        <w:t xml:space="preserve"> vrijednost na kraju razdoblja  se povećala u  odnosu na početno stanje za 15,6% iz razloga što je u  2023. godini nabavljeno sitnog inventara u iznos od 4.811,21 euro za potrebe školske kuhinje.</w:t>
      </w:r>
    </w:p>
    <w:p w:rsidR="00296770" w:rsidRDefault="00296770" w:rsidP="00296770"/>
    <w:p w:rsidR="00296770" w:rsidRDefault="00296770" w:rsidP="00296770">
      <w:pPr>
        <w:rPr>
          <w:b/>
        </w:rPr>
      </w:pPr>
    </w:p>
    <w:p w:rsidR="00296770" w:rsidRDefault="00296770" w:rsidP="00296770">
      <w:bookmarkStart w:id="1" w:name="_Hlk157424504"/>
      <w:r>
        <w:rPr>
          <w:b/>
        </w:rPr>
        <w:t xml:space="preserve">Bilješka broj 4 – Šifra 169 </w:t>
      </w:r>
      <w:bookmarkEnd w:id="1"/>
      <w:r>
        <w:rPr>
          <w:b/>
        </w:rPr>
        <w:t xml:space="preserve">– Ispravak vrijednosti potraživanja – </w:t>
      </w:r>
      <w:r>
        <w:t xml:space="preserve">škola ima iskazano potraživanje za korištenje sportske dvorane u iznosu od 331,80 eura.  S naplatom potraživanja kasni se više od tri godine godine pa je škola izvršila ostatak ispravak vrijednosti potraživanja za dodatnih 50% što ukupno iznosi 331,80 eura Podatak vidljiv na ovoj šifri. </w:t>
      </w:r>
    </w:p>
    <w:p w:rsidR="00296770" w:rsidRDefault="00296770" w:rsidP="00296770"/>
    <w:p w:rsidR="00296770" w:rsidRDefault="00296770" w:rsidP="00296770">
      <w:r>
        <w:rPr>
          <w:b/>
        </w:rPr>
        <w:t xml:space="preserve">Bilješka broj 5 – Šifra 19 – Rashodi budućih razdoblja i nedospjela naplata prihoda </w:t>
      </w:r>
      <w:r>
        <w:t xml:space="preserve"> škola ima iskazano povećanje u odnosu na početno stanje za 12,3%  a odnosi se na kontinuirani rashodi budućih razdoblja  - isplatu plaće za mjesec prosinac 2023.</w:t>
      </w:r>
      <w:r>
        <w:rPr>
          <w:b/>
        </w:rPr>
        <w:t xml:space="preserve"> </w:t>
      </w:r>
    </w:p>
    <w:p w:rsidR="00296770" w:rsidRDefault="00296770" w:rsidP="00296770">
      <w:r>
        <w:t xml:space="preserve">   </w:t>
      </w:r>
    </w:p>
    <w:p w:rsidR="00296770" w:rsidRDefault="00296770" w:rsidP="00296770">
      <w:r>
        <w:rPr>
          <w:b/>
        </w:rPr>
        <w:t xml:space="preserve">Bilješka broj 6 - Šifra 922  – Višak manjak prihoda – </w:t>
      </w:r>
      <w:r>
        <w:t>Nakon prebijanja računa viškova i majkova po istovrsnim kategorijama i izvorima financiranja za dio iznosa koji je bio evidentiran tijekom godine na računu kapitalnih prijenosa sredstava (konto 6362)  a utrošeni su za nabavu dugotrajne nefinancijske imovine u iznosu od 2.796,10 eura izvršena je korekcija rezultata. Ukupna razlika Šifra 9221-Višak prihoda i Šifra 9222 - Manjak prihoda u Bilanci jednaka je iznosu zbroja na Šifra X006 u PR-RAS obrascu.</w:t>
      </w:r>
    </w:p>
    <w:p w:rsidR="00296770" w:rsidRDefault="00296770" w:rsidP="00296770"/>
    <w:p w:rsidR="00296770" w:rsidRDefault="00296770" w:rsidP="00296770">
      <w:r>
        <w:rPr>
          <w:b/>
        </w:rPr>
        <w:t xml:space="preserve">Bilješka broj 7 – Šifra 991 – izvanbilančni zapisi – </w:t>
      </w:r>
      <w:r>
        <w:t xml:space="preserve">na obvoj poziciji škola vodi  imovinu dobivenu od  Carneta u sklopu projekt e-Škole u iznosu od 24.091,71 euro koja će po </w:t>
      </w:r>
      <w:r>
        <w:lastRenderedPageBreak/>
        <w:t xml:space="preserve">završetku projekta prijeći u vlasništvo škole. Stanje na ovoj poziciji u odnosu na početno stanje je smanjeno budući da  je imovine dobivena od MZO prenesena u vlasništvo škole.  </w:t>
      </w:r>
    </w:p>
    <w:p w:rsidR="00296770" w:rsidRDefault="00296770" w:rsidP="00296770"/>
    <w:p w:rsidR="00296770" w:rsidRDefault="00296770" w:rsidP="00296770">
      <w:r>
        <w:t>Škola nema sudskih sporova u tijeku.</w:t>
      </w:r>
    </w:p>
    <w:p w:rsidR="00296770" w:rsidRDefault="00296770" w:rsidP="00296770"/>
    <w:p w:rsidR="00296770" w:rsidRDefault="00296770" w:rsidP="00296770"/>
    <w:p w:rsidR="00296770" w:rsidRDefault="00296770" w:rsidP="00296770"/>
    <w:p w:rsidR="00296770" w:rsidRDefault="00296770" w:rsidP="00296770">
      <w:pPr>
        <w:rPr>
          <w:b/>
        </w:rPr>
      </w:pPr>
      <w:r>
        <w:rPr>
          <w:b/>
        </w:rPr>
        <w:t>BILJEŠKE UZ OBRAZAC: PR-RAS</w:t>
      </w:r>
    </w:p>
    <w:p w:rsidR="00296770" w:rsidRDefault="00296770" w:rsidP="00296770">
      <w:pPr>
        <w:rPr>
          <w:b/>
        </w:rPr>
      </w:pPr>
    </w:p>
    <w:p w:rsidR="00296770" w:rsidRDefault="00296770" w:rsidP="00296770">
      <w:r>
        <w:rPr>
          <w:b/>
        </w:rPr>
        <w:t xml:space="preserve">Bilješka broj 8 -  Šifra 6 -  Prihodi poslovanja – </w:t>
      </w:r>
      <w:r>
        <w:t xml:space="preserve">škola je u proteklom razdoblju ostvarila ukupne prihode u iznosu od </w:t>
      </w:r>
      <w:r>
        <w:rPr>
          <w:b/>
        </w:rPr>
        <w:t>1.072.481,18</w:t>
      </w:r>
      <w:r>
        <w:t xml:space="preserve"> i to: iz državnog proračuna od MZO (</w:t>
      </w:r>
      <w:r w:rsidR="00E82BBC">
        <w:rPr>
          <w:b/>
        </w:rPr>
        <w:t>957.913,72 €</w:t>
      </w:r>
      <w:r>
        <w:rPr>
          <w:b/>
        </w:rPr>
        <w:t xml:space="preserve">) </w:t>
      </w:r>
      <w:r>
        <w:t xml:space="preserve">, iz županijskog proračuna ( </w:t>
      </w:r>
      <w:r>
        <w:rPr>
          <w:b/>
        </w:rPr>
        <w:t>108.382,28</w:t>
      </w:r>
      <w:r w:rsidR="00E82BBC">
        <w:rPr>
          <w:b/>
        </w:rPr>
        <w:t xml:space="preserve"> €</w:t>
      </w:r>
      <w:r>
        <w:rPr>
          <w:b/>
        </w:rPr>
        <w:t xml:space="preserve">) </w:t>
      </w:r>
      <w:r>
        <w:t xml:space="preserve">   iz gradskog proračuna grada Otoka </w:t>
      </w:r>
      <w:r w:rsidR="000734D7">
        <w:t>(</w:t>
      </w:r>
      <w:r w:rsidR="00E82BBC" w:rsidRPr="00E82BBC">
        <w:rPr>
          <w:b/>
        </w:rPr>
        <w:t>1.200,00</w:t>
      </w:r>
      <w:r w:rsidR="00E82BBC">
        <w:t xml:space="preserve"> €</w:t>
      </w:r>
      <w:r w:rsidR="000734D7">
        <w:t>)</w:t>
      </w:r>
      <w:r w:rsidR="00E82BBC">
        <w:t xml:space="preserve"> </w:t>
      </w:r>
      <w:r w:rsidR="000734D7">
        <w:t xml:space="preserve"> od Agencije za odgoj i osnovno obrazovanje </w:t>
      </w:r>
      <w:r w:rsidR="000734D7" w:rsidRPr="000734D7">
        <w:rPr>
          <w:b/>
        </w:rPr>
        <w:t>260,00</w:t>
      </w:r>
      <w:r w:rsidR="000734D7">
        <w:t xml:space="preserve"> € </w:t>
      </w:r>
      <w:r>
        <w:t>od kamata (</w:t>
      </w:r>
      <w:r w:rsidR="000734D7">
        <w:rPr>
          <w:b/>
        </w:rPr>
        <w:t>15,80 €</w:t>
      </w:r>
      <w:r w:rsidR="000734D7">
        <w:t xml:space="preserve"> )</w:t>
      </w:r>
      <w:r>
        <w:t xml:space="preserve">  Prihodi iskazani na Šifri 6526 u iznosu od </w:t>
      </w:r>
      <w:r w:rsidR="000734D7">
        <w:rPr>
          <w:b/>
        </w:rPr>
        <w:t>(2.224,13 €</w:t>
      </w:r>
      <w:r>
        <w:rPr>
          <w:b/>
        </w:rPr>
        <w:t>)</w:t>
      </w:r>
      <w:r w:rsidR="000734D7">
        <w:t xml:space="preserve"> </w:t>
      </w:r>
      <w:r>
        <w:t>odnose se na  sufinanciranje učenika u cij</w:t>
      </w:r>
      <w:r w:rsidR="000734D7">
        <w:t>eni prehrane u školskoj kuhinji te refundacija štete  nastale uslijed elementarne nepogode</w:t>
      </w:r>
      <w:r w:rsidR="00EF6316">
        <w:t xml:space="preserve">, </w:t>
      </w:r>
      <w:r>
        <w:t xml:space="preserve"> prihodi od izn</w:t>
      </w:r>
      <w:r w:rsidR="00EF6316">
        <w:t>ajmljivanja školskog prostora i prodaje proizvoda i roba  u i</w:t>
      </w:r>
      <w:r>
        <w:t>znosu od  (</w:t>
      </w:r>
      <w:r w:rsidR="002E5055">
        <w:rPr>
          <w:b/>
        </w:rPr>
        <w:t>75</w:t>
      </w:r>
      <w:r w:rsidR="002C4665">
        <w:rPr>
          <w:b/>
        </w:rPr>
        <w:t>5,26</w:t>
      </w:r>
      <w:r w:rsidR="00EF6316">
        <w:rPr>
          <w:b/>
        </w:rPr>
        <w:t xml:space="preserve"> €</w:t>
      </w:r>
      <w:r>
        <w:rPr>
          <w:b/>
        </w:rPr>
        <w:t>)</w:t>
      </w:r>
      <w:r w:rsidR="00EF6316">
        <w:t xml:space="preserve"> </w:t>
      </w:r>
      <w:r>
        <w:t xml:space="preserve"> te prihodi od donacija u iznosu od (</w:t>
      </w:r>
      <w:r w:rsidR="00EF6316">
        <w:rPr>
          <w:b/>
        </w:rPr>
        <w:t>1.</w:t>
      </w:r>
      <w:r w:rsidR="002C4665">
        <w:rPr>
          <w:b/>
        </w:rPr>
        <w:t>7</w:t>
      </w:r>
      <w:r w:rsidR="00EF6316">
        <w:rPr>
          <w:b/>
        </w:rPr>
        <w:t>29,99 €</w:t>
      </w:r>
      <w:r w:rsidR="00EF6316">
        <w:t>) .</w:t>
      </w:r>
    </w:p>
    <w:p w:rsidR="00296770" w:rsidRDefault="00296770" w:rsidP="00296770"/>
    <w:p w:rsidR="00296770" w:rsidRDefault="00296770" w:rsidP="00296770">
      <w:r>
        <w:rPr>
          <w:b/>
        </w:rPr>
        <w:t xml:space="preserve">Bilješka broj 9 – Šifra 6362 – Kapitalne pomoći proračunskim korisnicima iz proračuna koji im nije nadležan – </w:t>
      </w:r>
      <w:r>
        <w:t>povećane su u odnosu na isto razdoblje predhodne godine iz razloga što je MZO ove godine u okviru Cjelovite kurikularne reforme nastavilo s nabavkom šolskih udžbenika  kojih je bilo p</w:t>
      </w:r>
      <w:r w:rsidR="00FE3DA2">
        <w:t xml:space="preserve">otrebno nabaviti veći broj u odnosu na pretodnu godinu. </w:t>
      </w:r>
    </w:p>
    <w:p w:rsidR="00296770" w:rsidRDefault="00296770" w:rsidP="00296770">
      <w:r>
        <w:t xml:space="preserve"> </w:t>
      </w:r>
    </w:p>
    <w:p w:rsidR="00296770" w:rsidRDefault="00296770" w:rsidP="00296770">
      <w:r>
        <w:rPr>
          <w:b/>
        </w:rPr>
        <w:t xml:space="preserve">Bilješka broj 10 – Šifra 652 – Prihodi po posebnim propisima – </w:t>
      </w:r>
      <w:r w:rsidR="008227CA">
        <w:t>smanjeni</w:t>
      </w:r>
      <w:r>
        <w:t xml:space="preserve"> su u odnosu na isto razdoblje prethodne</w:t>
      </w:r>
      <w:r w:rsidR="008227CA">
        <w:t xml:space="preserve"> godine </w:t>
      </w:r>
      <w:r>
        <w:t xml:space="preserve"> i</w:t>
      </w:r>
      <w:r w:rsidR="008227CA">
        <w:t>z razloga što raditelji više ne sudjeluju u sufinanciranju cijene školske prehrane budući da se svi učenici besplatno hrane u školskoj kuhinji. Troškove prehrane snosi MZO.</w:t>
      </w:r>
    </w:p>
    <w:p w:rsidR="00296770" w:rsidRDefault="00296770" w:rsidP="00296770">
      <w:pPr>
        <w:ind w:left="360"/>
      </w:pPr>
    </w:p>
    <w:p w:rsidR="00296770" w:rsidRDefault="00661C21" w:rsidP="00296770">
      <w:r>
        <w:rPr>
          <w:b/>
        </w:rPr>
        <w:t>Bilješka broj 11</w:t>
      </w:r>
      <w:r w:rsidR="00296770">
        <w:rPr>
          <w:b/>
        </w:rPr>
        <w:t xml:space="preserve"> – Šifra 322 – Rashod za materijal i energiju – </w:t>
      </w:r>
      <w:r>
        <w:t>povećani</w:t>
      </w:r>
      <w:r w:rsidR="00296770">
        <w:t xml:space="preserve">  su u odnosu na izvještajno razdob</w:t>
      </w:r>
      <w:r>
        <w:t>lje prethodne godine ( index  157,2</w:t>
      </w:r>
      <w:r w:rsidR="00296770">
        <w:t>%.) Promatrajući pojedine odjeljke računskog plana vidljivo je da je dolazilo</w:t>
      </w:r>
      <w:r>
        <w:t xml:space="preserve"> do povećanja u svim skupinama  rashoda.  Razlog toga je povećanje cijena kako materijala tako i energenata.</w:t>
      </w:r>
    </w:p>
    <w:p w:rsidR="00296770" w:rsidRDefault="00296770" w:rsidP="00296770">
      <w:r>
        <w:t>.</w:t>
      </w:r>
    </w:p>
    <w:p w:rsidR="00296770" w:rsidRDefault="00661C21" w:rsidP="00296770">
      <w:r>
        <w:rPr>
          <w:b/>
        </w:rPr>
        <w:t>Bilješka broj 12</w:t>
      </w:r>
      <w:r w:rsidR="00296770">
        <w:rPr>
          <w:b/>
        </w:rPr>
        <w:t xml:space="preserve"> – Šifra 323  – Rashodi za usluge – </w:t>
      </w:r>
      <w:r w:rsidR="00296770">
        <w:t xml:space="preserve"> su smanjeni  u </w:t>
      </w:r>
      <w:r>
        <w:t xml:space="preserve">odnosu  na prethodnu godinu za 20,2%  i to </w:t>
      </w:r>
      <w:r w:rsidR="00296770">
        <w:t xml:space="preserve"> usluge telefona  pošte i prijevoza, </w:t>
      </w:r>
      <w:r>
        <w:t>usluga tekućeg i investicijskog održavanja , intelektualne i osobne usluge, te ostale usluge</w:t>
      </w:r>
      <w:r w:rsidR="00CA36F8">
        <w:t xml:space="preserve"> .</w:t>
      </w:r>
      <w:r w:rsidR="00296770">
        <w:t>Do znatnog povećanja došl</w:t>
      </w:r>
      <w:r w:rsidR="00CA36F8">
        <w:t>o je  kod zdravstvenih usluga zbog odlaska djelatnika na sistematske preglede,</w:t>
      </w:r>
      <w:r w:rsidR="00296770">
        <w:t xml:space="preserve"> veterinarskih te računalnih usluga zbog povećanja cijena, dok su usluge promidžbe i informiranja ostale iste kao i prethodne godine.</w:t>
      </w:r>
    </w:p>
    <w:p w:rsidR="00296770" w:rsidRDefault="00296770" w:rsidP="00296770"/>
    <w:p w:rsidR="00296770" w:rsidRDefault="00CA36F8" w:rsidP="00296770">
      <w:r>
        <w:rPr>
          <w:b/>
        </w:rPr>
        <w:t>Bilješka broj 13</w:t>
      </w:r>
      <w:r w:rsidR="00296770">
        <w:rPr>
          <w:b/>
        </w:rPr>
        <w:t xml:space="preserve">  – Šifra 329 – Ostali nespomenuti rashoda poslovanja -  </w:t>
      </w:r>
      <w:r w:rsidR="00481E0A">
        <w:t xml:space="preserve">smanjeni </w:t>
      </w:r>
      <w:r w:rsidR="00296770">
        <w:t xml:space="preserve"> su u odnosu na isto izvještajno</w:t>
      </w:r>
      <w:r w:rsidR="00481E0A">
        <w:t xml:space="preserve"> razdoblje prethodne godine za 28,6%  iz razloga što nije bilo izdataka </w:t>
      </w:r>
      <w:r w:rsidR="00296770">
        <w:t>troškova sudsk</w:t>
      </w:r>
      <w:r w:rsidR="00481E0A">
        <w:t>ih postupaka kojih je u istom izvještajnom razdoblju prethodne godine bio znatan iznos.</w:t>
      </w:r>
    </w:p>
    <w:p w:rsidR="00296770" w:rsidRDefault="00296770" w:rsidP="00296770">
      <w:pPr>
        <w:rPr>
          <w:b/>
        </w:rPr>
      </w:pPr>
    </w:p>
    <w:p w:rsidR="00296770" w:rsidRDefault="00481E0A" w:rsidP="00296770">
      <w:r>
        <w:rPr>
          <w:b/>
        </w:rPr>
        <w:t>Bilješka broj 14</w:t>
      </w:r>
      <w:r w:rsidR="00296770">
        <w:rPr>
          <w:b/>
        </w:rPr>
        <w:t xml:space="preserve">  – Šifra 34 – Financijski rashodi</w:t>
      </w:r>
      <w:r>
        <w:t xml:space="preserve">  smanjen</w:t>
      </w:r>
      <w:r w:rsidR="00296770">
        <w:t>i su u odnosu n</w:t>
      </w:r>
      <w:r>
        <w:t xml:space="preserve">a prethodnu godinu  (index </w:t>
      </w:r>
      <w:r w:rsidR="009F5E88">
        <w:t xml:space="preserve">37,8%) iz razloga što u ovom obračunskom razdoblju nije bilo </w:t>
      </w:r>
      <w:r w:rsidR="00296770">
        <w:t xml:space="preserve"> troškova zateznih kamata za suds</w:t>
      </w:r>
      <w:r w:rsidR="009F5E88">
        <w:t>ke presude dok ih je u izvještajnom razdoblju prethodne godine bilo.</w:t>
      </w:r>
    </w:p>
    <w:p w:rsidR="00296770" w:rsidRDefault="00296770" w:rsidP="00296770"/>
    <w:p w:rsidR="00296770" w:rsidRDefault="00CA08FE" w:rsidP="00296770">
      <w:r>
        <w:rPr>
          <w:b/>
        </w:rPr>
        <w:t>Bilješka broj 15</w:t>
      </w:r>
      <w:r w:rsidR="00296770">
        <w:rPr>
          <w:b/>
        </w:rPr>
        <w:t xml:space="preserve">  – Šifra 37 - Naknade građanima i kućanstvima na temelju osiguranja i druge naknade –</w:t>
      </w:r>
      <w:r w:rsidR="00296770">
        <w:t xml:space="preserve"> povećani su o</w:t>
      </w:r>
      <w:r>
        <w:t xml:space="preserve"> odnosu na prethodnu godinu za 3,8</w:t>
      </w:r>
      <w:r w:rsidR="00296770">
        <w:t>%</w:t>
      </w:r>
      <w:r w:rsidR="00296770">
        <w:rPr>
          <w:b/>
        </w:rPr>
        <w:t xml:space="preserve"> </w:t>
      </w:r>
      <w:r w:rsidR="00296770">
        <w:t xml:space="preserve">  a trošak se odnosi na nabavku školskih udžbenika radnog karaktera knjiženih na konto 37229.</w:t>
      </w:r>
    </w:p>
    <w:p w:rsidR="00296770" w:rsidRDefault="00296770" w:rsidP="00296770"/>
    <w:p w:rsidR="00296770" w:rsidRDefault="00FA7799" w:rsidP="00296770">
      <w:r>
        <w:rPr>
          <w:b/>
        </w:rPr>
        <w:t>Bilješka broj 16</w:t>
      </w:r>
      <w:r w:rsidR="00296770">
        <w:rPr>
          <w:b/>
        </w:rPr>
        <w:t xml:space="preserve">  – Šifra 42 - Rashodi za nabavu proizvedene dugotrajne imovine – </w:t>
      </w:r>
      <w:r>
        <w:t>rashodi su povećani</w:t>
      </w:r>
      <w:r w:rsidR="00296770">
        <w:t xml:space="preserve"> u odnosu na prethodnu godinu.  Š</w:t>
      </w:r>
      <w:r>
        <w:t>kola je u ovoj godini osim izdataka</w:t>
      </w:r>
      <w:r w:rsidR="00296770">
        <w:t xml:space="preserve"> za  nabavku školskih udžbenik</w:t>
      </w:r>
      <w:r>
        <w:t>a i lektirnih naslova, imala i izdatak za navabu jednog računala za potrebe računovodstva.</w:t>
      </w:r>
    </w:p>
    <w:p w:rsidR="00C3333A" w:rsidRDefault="00C3333A" w:rsidP="00296770"/>
    <w:p w:rsidR="00C3333A" w:rsidRDefault="00C3333A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BILJEŠKE UZ OBRAZAC: RAS-funkcijski</w:t>
      </w:r>
    </w:p>
    <w:p w:rsidR="00296770" w:rsidRDefault="00296770" w:rsidP="00296770">
      <w:pPr>
        <w:rPr>
          <w:b/>
        </w:rPr>
      </w:pPr>
    </w:p>
    <w:p w:rsidR="00296770" w:rsidRDefault="00C3333A" w:rsidP="00296770">
      <w:r>
        <w:rPr>
          <w:b/>
        </w:rPr>
        <w:t>Bilješka broj 17</w:t>
      </w:r>
      <w:r w:rsidR="00296770">
        <w:rPr>
          <w:b/>
        </w:rPr>
        <w:t xml:space="preserve">  – Šifra 0912 – osnovno obrazovanje –  </w:t>
      </w:r>
      <w:r w:rsidR="00296770">
        <w:t>u obrascu su</w:t>
      </w:r>
      <w:r w:rsidR="00296770">
        <w:rPr>
          <w:b/>
        </w:rPr>
        <w:t xml:space="preserve"> </w:t>
      </w:r>
      <w:r w:rsidR="00296770">
        <w:t>iskazani  rashodi poslovanja i rashodi za nabavu nefinancijske imovine tj. svi rashodi povezani  uz funkciju odgoja i obrazovanje u u</w:t>
      </w:r>
      <w:r w:rsidR="00C60135">
        <w:t>kupnom iznosu od 1.088.617,80 €</w:t>
      </w:r>
      <w:r w:rsidR="00296770">
        <w:t xml:space="preserve"> . </w:t>
      </w:r>
    </w:p>
    <w:p w:rsidR="00296770" w:rsidRDefault="00296770" w:rsidP="00296770">
      <w:r>
        <w:t>Kako škola uz funkciju odgoja i obrazovanja obavlja i funkciju prehrane učenika i ti rashodi su iskazani  na  Šifri 096 - Dodatne  usluge u obrazovanju</w:t>
      </w:r>
      <w:r w:rsidR="00C60135">
        <w:t xml:space="preserve"> u ukupnom iznosu od 47.450,84 €.</w:t>
      </w:r>
      <w:r>
        <w:t xml:space="preserve"> </w:t>
      </w:r>
    </w:p>
    <w:p w:rsidR="00296770" w:rsidRDefault="00296770" w:rsidP="00296770"/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BILJEŠKE UZ OBRAZAC: P-VRIO</w:t>
      </w:r>
    </w:p>
    <w:p w:rsidR="00296770" w:rsidRDefault="00296770" w:rsidP="00296770">
      <w:pPr>
        <w:rPr>
          <w:b/>
        </w:rPr>
      </w:pPr>
    </w:p>
    <w:p w:rsidR="00296770" w:rsidRDefault="0003400F" w:rsidP="00296770">
      <w:r>
        <w:rPr>
          <w:b/>
        </w:rPr>
        <w:t>Bilješka broj 18</w:t>
      </w:r>
      <w:r w:rsidR="00296770">
        <w:rPr>
          <w:b/>
        </w:rPr>
        <w:t xml:space="preserve">  – Šifra 9151 – Promjene u vrijednosti i obujmu imovine  - </w:t>
      </w:r>
      <w:r w:rsidR="00296770">
        <w:t xml:space="preserve"> iskazano je povećanje vrijenosti </w:t>
      </w:r>
      <w:r>
        <w:t>imovine u iznosu od  10.356,97 € odnosi se na  imovinu dobivenu od Ministarstva znanosti i obrazovanja u sklopu projekta Podrška provedbi  Cjelovite kurikularne reforme , koja je bila evidentirana  u izvanbilančnoj evidenciji škole.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BILJEŠKE UZ OBRAZAC: OBVEZE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4D779B" w:rsidP="00296770">
      <w:r>
        <w:rPr>
          <w:b/>
        </w:rPr>
        <w:t>Bilješka broj 19</w:t>
      </w:r>
      <w:r w:rsidR="00296770">
        <w:rPr>
          <w:b/>
        </w:rPr>
        <w:t xml:space="preserve"> – Šifra V006 – Stanje obveza na kraju izvještajnog razdoblja – </w:t>
      </w:r>
      <w:r>
        <w:t>Stanje obveza na kraju 2023. godine iznosi 92.340,99 €  i  povećano</w:t>
      </w:r>
      <w:r w:rsidR="00296770">
        <w:t xml:space="preserve"> je u odnosu </w:t>
      </w:r>
      <w:r>
        <w:t xml:space="preserve">na početno stanje obveza . </w:t>
      </w:r>
      <w:r w:rsidR="00296770">
        <w:t xml:space="preserve"> Stanje obveza odgovara stanju iskazanih obveza  u obrascu Bilanca na Šifri 2.</w:t>
      </w:r>
    </w:p>
    <w:p w:rsidR="00296770" w:rsidRDefault="00296770" w:rsidP="00296770"/>
    <w:p w:rsidR="00296770" w:rsidRDefault="004D779B" w:rsidP="00296770">
      <w:r>
        <w:rPr>
          <w:b/>
        </w:rPr>
        <w:t>Bilješka broj 20</w:t>
      </w:r>
      <w:r w:rsidR="00296770">
        <w:rPr>
          <w:b/>
        </w:rPr>
        <w:t xml:space="preserve"> – Šifra V007 – Stanje dospjelih obveza na kraju izvještajnog razdoblja </w:t>
      </w:r>
      <w:r>
        <w:t>na dan 31. prosinca 2023</w:t>
      </w:r>
      <w:r w:rsidR="00296770">
        <w:t xml:space="preserve">.  godine iskazane </w:t>
      </w:r>
      <w:r>
        <w:t>su u ukupnom iznosu od 42,30 €</w:t>
      </w:r>
      <w:r w:rsidR="00296770">
        <w:t xml:space="preserve"> jer je  is</w:t>
      </w:r>
      <w:r>
        <w:t>ta imala rok dospjeća 31.12.2023</w:t>
      </w:r>
      <w:r w:rsidR="00296770">
        <w:t>. godine a podmirena je početk</w:t>
      </w:r>
      <w:r>
        <w:t>om 2024</w:t>
      </w:r>
      <w:r w:rsidR="00296770">
        <w:t>. godine</w:t>
      </w:r>
      <w:r>
        <w:t xml:space="preserve"> </w:t>
      </w:r>
    </w:p>
    <w:p w:rsidR="00296770" w:rsidRDefault="00296770" w:rsidP="00296770"/>
    <w:p w:rsidR="00296770" w:rsidRDefault="004D779B" w:rsidP="00296770">
      <w:r>
        <w:rPr>
          <w:b/>
        </w:rPr>
        <w:t>Bilješka broj 21</w:t>
      </w:r>
      <w:r w:rsidR="00296770">
        <w:rPr>
          <w:b/>
        </w:rPr>
        <w:t xml:space="preserve"> – Šifra V009 – Stanje nedospjelih obveza na kraju izvještajnog razdoblja</w:t>
      </w:r>
      <w:r>
        <w:t>- na dan 31.prosinca 2023</w:t>
      </w:r>
      <w:r w:rsidR="00296770">
        <w:t xml:space="preserve">. godine iskazane su  u ukupnom iznosu od </w:t>
      </w:r>
      <w:r>
        <w:rPr>
          <w:b/>
        </w:rPr>
        <w:t>92.298,69 €</w:t>
      </w:r>
      <w:r w:rsidR="00296770">
        <w:t xml:space="preserve"> od toga međusobne obveze pror</w:t>
      </w:r>
      <w:r>
        <w:t>ačunskih korisnika 1.380,48 €</w:t>
      </w:r>
      <w:r w:rsidR="00296770">
        <w:t xml:space="preserve"> obveze za </w:t>
      </w:r>
      <w:r w:rsidR="001C2B16">
        <w:t>zaposlene (77.598,56 €</w:t>
      </w:r>
      <w:r w:rsidR="00296770">
        <w:t xml:space="preserve">), odnose se </w:t>
      </w:r>
      <w:r w:rsidR="001C2B16">
        <w:t>na plaće za mjesec prosinac 2023</w:t>
      </w:r>
      <w:r w:rsidR="00296770">
        <w:t xml:space="preserve"> , obveze za ma</w:t>
      </w:r>
      <w:r w:rsidR="001C2B16">
        <w:t xml:space="preserve">terijalne rashode </w:t>
      </w:r>
      <w:r w:rsidR="0060100E">
        <w:t>(13.158,3</w:t>
      </w:r>
      <w:r w:rsidR="001C2B16">
        <w:t xml:space="preserve">0 €) </w:t>
      </w:r>
      <w:r w:rsidR="00296770">
        <w:t>obveze z</w:t>
      </w:r>
      <w:r w:rsidR="001C2B16">
        <w:t>a financijske rashode (161,35 €) .</w:t>
      </w:r>
      <w:r w:rsidR="00296770">
        <w:t xml:space="preserve"> Sve ove obveze imaju rok dospjeća plaćanja iza 31.12.</w:t>
      </w:r>
      <w:r w:rsidR="001C2B16">
        <w:t>2023</w:t>
      </w:r>
      <w:r w:rsidR="00296770">
        <w:t>. godine i stoga su i evidentirane na ovoj šifri.</w:t>
      </w:r>
    </w:p>
    <w:p w:rsidR="00296770" w:rsidRDefault="00296770" w:rsidP="00296770"/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1C2B16" w:rsidP="00296770">
      <w:pPr>
        <w:rPr>
          <w:b/>
        </w:rPr>
      </w:pPr>
      <w:r>
        <w:rPr>
          <w:b/>
        </w:rPr>
        <w:t>Mjesto i datum: Otok, 30. 01. 2024</w:t>
      </w:r>
      <w:r w:rsidR="00296770">
        <w:rPr>
          <w:b/>
        </w:rPr>
        <w:t xml:space="preserve">. 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 xml:space="preserve">Osoba za kontakt: MARIJA TEŠIJA  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Telefon: 032 / 394-165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6770" w:rsidRDefault="00296770" w:rsidP="00296770">
      <w:pPr>
        <w:ind w:left="4956" w:firstLine="708"/>
        <w:rPr>
          <w:b/>
        </w:rPr>
      </w:pPr>
      <w:r>
        <w:rPr>
          <w:b/>
        </w:rPr>
        <w:t>Odgovorna osoba (potpis)</w:t>
      </w:r>
    </w:p>
    <w:p w:rsidR="00296770" w:rsidRDefault="00296770" w:rsidP="0029677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Marina Beuk</w:t>
      </w:r>
    </w:p>
    <w:p w:rsidR="00296770" w:rsidRDefault="00296770" w:rsidP="0029677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770" w:rsidRDefault="00296770" w:rsidP="0029677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6770" w:rsidRDefault="00296770" w:rsidP="00296770">
      <w:pPr>
        <w:jc w:val="center"/>
      </w:pPr>
      <w:r>
        <w:rPr>
          <w:b/>
        </w:rPr>
        <w:t xml:space="preserve">M.P.                                                                       </w:t>
      </w:r>
    </w:p>
    <w:p w:rsidR="008C0556" w:rsidRDefault="008C0556"/>
    <w:sectPr w:rsidR="008C0556" w:rsidSect="0022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CF7"/>
    <w:multiLevelType w:val="hybridMultilevel"/>
    <w:tmpl w:val="E8129998"/>
    <w:lvl w:ilvl="0" w:tplc="1028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556"/>
    <w:rsid w:val="0003400F"/>
    <w:rsid w:val="000734D7"/>
    <w:rsid w:val="001C2B16"/>
    <w:rsid w:val="002279D2"/>
    <w:rsid w:val="00296770"/>
    <w:rsid w:val="002C4665"/>
    <w:rsid w:val="002E5055"/>
    <w:rsid w:val="003B37E4"/>
    <w:rsid w:val="00481E0A"/>
    <w:rsid w:val="004D779B"/>
    <w:rsid w:val="0060100E"/>
    <w:rsid w:val="00661C21"/>
    <w:rsid w:val="008227CA"/>
    <w:rsid w:val="008C0556"/>
    <w:rsid w:val="009F5E88"/>
    <w:rsid w:val="00C3333A"/>
    <w:rsid w:val="00C60135"/>
    <w:rsid w:val="00CA08FE"/>
    <w:rsid w:val="00CA36F8"/>
    <w:rsid w:val="00E82BBC"/>
    <w:rsid w:val="00EA6BFC"/>
    <w:rsid w:val="00EF6316"/>
    <w:rsid w:val="00FA7799"/>
    <w:rsid w:val="00FE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6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marinatesija1996@outlook.com</cp:lastModifiedBy>
  <cp:revision>18</cp:revision>
  <dcterms:created xsi:type="dcterms:W3CDTF">2024-01-29T12:52:00Z</dcterms:created>
  <dcterms:modified xsi:type="dcterms:W3CDTF">2024-01-30T01:22:00Z</dcterms:modified>
</cp:coreProperties>
</file>