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3" w:type="dxa"/>
        <w:tblInd w:w="90" w:type="dxa"/>
        <w:shd w:val="clear" w:color="auto" w:fill="FFFFFF" w:themeFill="background1"/>
        <w:tblLook w:val="04A0"/>
      </w:tblPr>
      <w:tblGrid>
        <w:gridCol w:w="661"/>
        <w:gridCol w:w="150"/>
        <w:gridCol w:w="522"/>
        <w:gridCol w:w="300"/>
        <w:gridCol w:w="4219"/>
        <w:gridCol w:w="718"/>
        <w:gridCol w:w="2242"/>
        <w:gridCol w:w="1471"/>
        <w:gridCol w:w="239"/>
        <w:gridCol w:w="990"/>
        <w:gridCol w:w="191"/>
        <w:gridCol w:w="680"/>
        <w:gridCol w:w="399"/>
        <w:gridCol w:w="741"/>
        <w:gridCol w:w="676"/>
        <w:gridCol w:w="344"/>
        <w:gridCol w:w="820"/>
      </w:tblGrid>
      <w:tr w:rsidR="00C67DAF" w:rsidRPr="00C67DAF" w:rsidTr="00ED1373">
        <w:trPr>
          <w:trHeight w:val="675"/>
        </w:trPr>
        <w:tc>
          <w:tcPr>
            <w:tcW w:w="15363" w:type="dxa"/>
            <w:gridSpan w:val="1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:rsidR="00C67DAF" w:rsidRPr="00C67DAF" w:rsidRDefault="00C67DAF" w:rsidP="00C67DA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RAZRED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Šifra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Autori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Vrsta izdanja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Razred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 / izmijenjeno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Konačna</w:t>
            </w: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br/>
              <w:t>MPC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5621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3608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SLOVO PO SLOVO 1 : početnica u prvom polugodištu - tiskana slova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Terezija Zokić, Benita Vladušić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C67DAF" w:rsidRPr="00C67DAF" w:rsidTr="0090694C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5622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SLOVO PO SLOVO 1 : početnica s višemedijskim nastavnim materijalima u drugom polugodištu - pisana slova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Terezija Zokić, Benita Vladušić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 s višemedijskim nastavnim materijalima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5A5A5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ED1373" w:rsidRPr="00ED1373" w:rsidTr="0090694C">
        <w:tblPrEx>
          <w:shd w:val="clear" w:color="auto" w:fill="auto"/>
        </w:tblPrEx>
        <w:trPr>
          <w:trHeight w:val="450"/>
        </w:trPr>
        <w:tc>
          <w:tcPr>
            <w:tcW w:w="6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noWrap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4509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noWrap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2938</w:t>
            </w:r>
          </w:p>
        </w:tc>
        <w:tc>
          <w:tcPr>
            <w:tcW w:w="5321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SMILEYS 1 : udžbenik engleskog jezika za 1. razred osnovne škole, 1. godina učenja (s CD-om)</w:t>
            </w:r>
          </w:p>
        </w:tc>
        <w:tc>
          <w:tcPr>
            <w:tcW w:w="376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Jenny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Dooley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Virginia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 Evans</w:t>
            </w:r>
          </w:p>
        </w:tc>
        <w:tc>
          <w:tcPr>
            <w:tcW w:w="1420" w:type="dxa"/>
            <w:gridSpan w:val="3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udžbenik</w:t>
            </w:r>
          </w:p>
        </w:tc>
        <w:tc>
          <w:tcPr>
            <w:tcW w:w="68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4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noWrap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000000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59,00</w:t>
            </w:r>
          </w:p>
        </w:tc>
      </w:tr>
      <w:tr w:rsidR="00ED1373" w:rsidRPr="00ED1373" w:rsidTr="0090694C">
        <w:tblPrEx>
          <w:shd w:val="clear" w:color="auto" w:fill="auto"/>
        </w:tblPrEx>
        <w:trPr>
          <w:trHeight w:val="450"/>
        </w:trPr>
        <w:tc>
          <w:tcPr>
            <w:tcW w:w="601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4510</w:t>
            </w:r>
          </w:p>
        </w:tc>
        <w:tc>
          <w:tcPr>
            <w:tcW w:w="601" w:type="dxa"/>
            <w:gridSpan w:val="2"/>
            <w:vMerge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1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SMILEYS 1 : radna bilježnica za engleski jezik za 1. razred osnovne škole, 1. godina učenja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Jenny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Dooley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D1373">
              <w:rPr>
                <w:rFonts w:ascii="Arial" w:hAnsi="Arial" w:cs="Arial"/>
                <w:sz w:val="20"/>
                <w:szCs w:val="20"/>
              </w:rPr>
              <w:t>Virginia</w:t>
            </w:r>
            <w:proofErr w:type="spellEnd"/>
            <w:r w:rsidRPr="00ED1373">
              <w:rPr>
                <w:rFonts w:ascii="Arial" w:hAnsi="Arial" w:cs="Arial"/>
                <w:sz w:val="20"/>
                <w:szCs w:val="20"/>
              </w:rPr>
              <w:t xml:space="preserve"> Evans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radna bilježnica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ALFA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noWrap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Novo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FFFFFF" w:themeFill="background1"/>
            <w:vAlign w:val="center"/>
            <w:hideMark/>
          </w:tcPr>
          <w:p w:rsidR="00ED1373" w:rsidRPr="00ED1373" w:rsidRDefault="00ED1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373">
              <w:rPr>
                <w:rFonts w:ascii="Arial" w:hAnsi="Arial" w:cs="Arial"/>
                <w:sz w:val="20"/>
                <w:szCs w:val="20"/>
              </w:rPr>
              <w:t>49,00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5690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3645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MATEMATIČKIM STAZAMA 1 : udžbenik matematike s višemedijskim nastavnim materijalima u prvom razredu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Gordana Paić, Željka Manzoni, Nenad Kosak, Ivana Marjanović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 s višemedijskim nastavnim materijalima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52,00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5691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MATEMATIČKIM STAZAMA 1 : radna bilježnica za matematiku u prvom razredu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Gordana Paić, Željka Manzoni, Nenad Kosak, Ivana Marjanović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52,00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5747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3674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EUREKA! 1 : udžbenik prirode i društva s višemedijskim nastavnim materijalima u prvom razredu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Snježana Bakarić Palička, Sanja Ćorić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 s višemedijskim nastavnim materijalima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55,00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5748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EUREKA! 1 : radna bilježnica za prirodu i društvo u prvom razredu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Snježana Bakarić Palička, Sanja Ćorić</w:t>
            </w:r>
            <w:bookmarkStart w:id="0" w:name="_GoBack"/>
            <w:bookmarkEnd w:id="0"/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68,00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lastRenderedPageBreak/>
              <w:t>5609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3599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RAZIGRANI ZVUCI 1 : udžbenik glazbene kulture s višemedijskim nastavnim materijalima na 2 CD-a u prvom razredu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Vladimir Jandrašek, Jelena Ivaci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 s 2 CD-a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ŠK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59,00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4772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3095</w:t>
            </w: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UČIMO LJUBITI BOGA I LJUDE : udžbenik za katolički vjeronauk prvoga razreda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Josip Jakšić, Karolina Manda Mićanović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udžbenik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36,00</w:t>
            </w:r>
          </w:p>
        </w:tc>
      </w:tr>
      <w:tr w:rsidR="00C67DAF" w:rsidRPr="00C67DAF" w:rsidTr="00ED1373">
        <w:trPr>
          <w:trHeight w:val="675"/>
        </w:trPr>
        <w:tc>
          <w:tcPr>
            <w:tcW w:w="75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4773</w:t>
            </w:r>
          </w:p>
        </w:tc>
        <w:tc>
          <w:tcPr>
            <w:tcW w:w="75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2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UČIMO LJUBITI BOGA I LJUDE : radna bilježnica za katolički vjeronauk prvoga razreda osnovne škole</w:t>
            </w:r>
          </w:p>
        </w:tc>
        <w:tc>
          <w:tcPr>
            <w:tcW w:w="301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Josip Jakšić, Karolina Manda Mićanović</w:t>
            </w:r>
          </w:p>
        </w:tc>
        <w:tc>
          <w:tcPr>
            <w:tcW w:w="171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radna bilježnica</w:t>
            </w:r>
          </w:p>
        </w:tc>
        <w:tc>
          <w:tcPr>
            <w:tcW w:w="99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270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GK</w:t>
            </w:r>
          </w:p>
        </w:tc>
        <w:tc>
          <w:tcPr>
            <w:tcW w:w="1417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Novo</w:t>
            </w:r>
          </w:p>
        </w:tc>
        <w:tc>
          <w:tcPr>
            <w:tcW w:w="1164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  <w:hideMark/>
          </w:tcPr>
          <w:p w:rsidR="00C67DAF" w:rsidRPr="00C67DAF" w:rsidRDefault="00C67DAF" w:rsidP="00C67DA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C67DA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</w:tbl>
    <w:p w:rsidR="00A361FD" w:rsidRDefault="00A361FD"/>
    <w:sectPr w:rsidR="00A361FD" w:rsidSect="00C67D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D5096"/>
    <w:multiLevelType w:val="hybridMultilevel"/>
    <w:tmpl w:val="CDACC6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67DAF"/>
    <w:rsid w:val="002078A9"/>
    <w:rsid w:val="00383F65"/>
    <w:rsid w:val="00563974"/>
    <w:rsid w:val="00713477"/>
    <w:rsid w:val="008700F5"/>
    <w:rsid w:val="0090694C"/>
    <w:rsid w:val="00A361FD"/>
    <w:rsid w:val="00C67DAF"/>
    <w:rsid w:val="00DE1C88"/>
    <w:rsid w:val="00ED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C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67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ravnateljica</cp:lastModifiedBy>
  <cp:revision>2</cp:revision>
  <dcterms:created xsi:type="dcterms:W3CDTF">2016-05-24T09:05:00Z</dcterms:created>
  <dcterms:modified xsi:type="dcterms:W3CDTF">2016-05-24T09:05:00Z</dcterms:modified>
</cp:coreProperties>
</file>